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4C220B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4C220B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4C220B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1C0F9F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220B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  <w:p w:rsidR="001475E7" w:rsidRPr="000242E0" w:rsidRDefault="001475E7" w:rsidP="0014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B95">
              <w:rPr>
                <w:rFonts w:ascii="Times New Roman" w:hAnsi="Times New Roman" w:cs="Times New Roman"/>
              </w:rPr>
              <w:t>(средневзвешенная стоимость  1 кВ</w:t>
            </w:r>
            <w:r>
              <w:rPr>
                <w:rFonts w:ascii="Times New Roman" w:hAnsi="Times New Roman" w:cs="Times New Roman"/>
              </w:rPr>
              <w:t xml:space="preserve">т.ч – 7,16 руб., объем –80,04 </w:t>
            </w:r>
            <w:r w:rsidRPr="004A4B95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56481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481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80865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C2320B" w:rsidP="004C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674B4C" w:rsidRDefault="0055648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475E7"/>
    <w:rsid w:val="001C0F9F"/>
    <w:rsid w:val="004C220B"/>
    <w:rsid w:val="00556481"/>
    <w:rsid w:val="00680865"/>
    <w:rsid w:val="00682F4A"/>
    <w:rsid w:val="00C2320B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2018-02-20T07:06:00Z</dcterms:created>
  <dcterms:modified xsi:type="dcterms:W3CDTF">2018-04-10T10:44:00Z</dcterms:modified>
</cp:coreProperties>
</file>